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13" w:rsidRDefault="00157013" w:rsidP="00B57A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</w:t>
      </w:r>
    </w:p>
    <w:p w:rsidR="006328DC" w:rsidRPr="00D70AD5" w:rsidRDefault="00D70AD5" w:rsidP="00B57A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  <w:r w:rsidRPr="00D70AD5">
        <w:rPr>
          <w:b/>
          <w:color w:val="000000"/>
          <w:sz w:val="22"/>
          <w:szCs w:val="22"/>
          <w:lang w:val="en-US"/>
        </w:rPr>
        <w:t>VIII</w:t>
      </w:r>
      <w:r w:rsidRPr="00D70AD5">
        <w:rPr>
          <w:b/>
          <w:color w:val="000000"/>
          <w:sz w:val="22"/>
          <w:szCs w:val="22"/>
        </w:rPr>
        <w:t xml:space="preserve">. </w:t>
      </w:r>
      <w:r w:rsidR="006328DC" w:rsidRPr="00D70AD5">
        <w:rPr>
          <w:b/>
          <w:color w:val="000000"/>
          <w:sz w:val="22"/>
          <w:szCs w:val="22"/>
        </w:rPr>
        <w:t xml:space="preserve">Условия </w:t>
      </w:r>
      <w:r w:rsidR="00157013">
        <w:rPr>
          <w:b/>
          <w:color w:val="000000"/>
          <w:sz w:val="22"/>
          <w:szCs w:val="22"/>
        </w:rPr>
        <w:t xml:space="preserve">и </w:t>
      </w:r>
      <w:r>
        <w:rPr>
          <w:b/>
          <w:color w:val="000000"/>
          <w:sz w:val="22"/>
          <w:szCs w:val="22"/>
        </w:rPr>
        <w:t>порядок</w:t>
      </w:r>
      <w:r w:rsidRPr="00D70AD5">
        <w:rPr>
          <w:b/>
          <w:color w:val="000000"/>
          <w:sz w:val="22"/>
          <w:szCs w:val="22"/>
        </w:rPr>
        <w:t xml:space="preserve"> </w:t>
      </w:r>
      <w:r w:rsidR="006328DC" w:rsidRPr="00D70AD5">
        <w:rPr>
          <w:b/>
          <w:color w:val="000000"/>
          <w:sz w:val="22"/>
          <w:szCs w:val="22"/>
        </w:rPr>
        <w:t>проведения конкурса:</w:t>
      </w:r>
    </w:p>
    <w:p w:rsidR="006328DC" w:rsidRPr="0035648E" w:rsidRDefault="00D70AD5" w:rsidP="0035648E">
      <w:pPr>
        <w:pStyle w:val="formattext"/>
        <w:spacing w:before="0" w:beforeAutospacing="0" w:after="0" w:afterAutospacing="0"/>
        <w:ind w:firstLine="48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8.1</w:t>
      </w:r>
      <w:r w:rsidR="006328DC" w:rsidRPr="00B57A0A">
        <w:rPr>
          <w:b/>
          <w:color w:val="000000"/>
          <w:sz w:val="22"/>
          <w:szCs w:val="22"/>
        </w:rPr>
        <w:t>.</w:t>
      </w:r>
      <w:r w:rsidR="006328DC" w:rsidRPr="004E286A">
        <w:rPr>
          <w:color w:val="000000"/>
          <w:sz w:val="22"/>
          <w:szCs w:val="22"/>
        </w:rPr>
        <w:t xml:space="preserve"> </w:t>
      </w:r>
      <w:proofErr w:type="gramStart"/>
      <w:r w:rsidR="006328DC" w:rsidRPr="004E286A">
        <w:rPr>
          <w:color w:val="000000"/>
          <w:sz w:val="22"/>
          <w:szCs w:val="22"/>
        </w:rPr>
        <w:t xml:space="preserve">Конкурс на замещение вакантной должности федеральной государственной гражданской службы в Волжско-Окском управлении Федеральной службе по экологическому, технологическому и атомному надзору </w:t>
      </w:r>
      <w:r w:rsidR="0035648E" w:rsidRPr="0035648E">
        <w:rPr>
          <w:color w:val="000000"/>
          <w:sz w:val="22"/>
          <w:szCs w:val="22"/>
        </w:rPr>
        <w:t>Конкурс заключается в оценке профессионального уровня претендентов на замещение должности гражданской службы,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</w:t>
      </w:r>
      <w:proofErr w:type="gramEnd"/>
      <w:r w:rsidR="0035648E" w:rsidRPr="0035648E">
        <w:rPr>
          <w:color w:val="000000"/>
          <w:sz w:val="22"/>
          <w:szCs w:val="22"/>
        </w:rPr>
        <w:t xml:space="preserve"> назначения на должность гражданской службы.</w:t>
      </w:r>
    </w:p>
    <w:p w:rsidR="006328DC" w:rsidRPr="004E286A" w:rsidRDefault="00D70AD5" w:rsidP="003564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</w:t>
      </w:r>
      <w:r w:rsidR="006328DC" w:rsidRPr="00B57A0A">
        <w:rPr>
          <w:b/>
          <w:color w:val="000000"/>
          <w:sz w:val="22"/>
          <w:szCs w:val="22"/>
        </w:rPr>
        <w:t>2.</w:t>
      </w:r>
      <w:r w:rsidR="006328DC" w:rsidRPr="004E286A">
        <w:rPr>
          <w:color w:val="000000"/>
          <w:sz w:val="22"/>
          <w:szCs w:val="22"/>
        </w:rPr>
        <w:t xml:space="preserve"> </w:t>
      </w:r>
      <w:proofErr w:type="gramStart"/>
      <w:r w:rsidR="00EE004C" w:rsidRPr="003C378D">
        <w:rPr>
          <w:sz w:val="22"/>
          <w:szCs w:val="22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328DC" w:rsidRDefault="00D70AD5" w:rsidP="00B57A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</w:t>
      </w:r>
      <w:r w:rsidR="006328DC" w:rsidRPr="00B57A0A">
        <w:rPr>
          <w:b/>
          <w:color w:val="000000"/>
          <w:sz w:val="22"/>
          <w:szCs w:val="22"/>
        </w:rPr>
        <w:t>3.</w:t>
      </w:r>
      <w:r w:rsidR="006328DC" w:rsidRPr="004E286A">
        <w:rPr>
          <w:color w:val="000000"/>
          <w:sz w:val="22"/>
          <w:szCs w:val="22"/>
        </w:rPr>
        <w:t xml:space="preserve"> Гражданин (гражданский служащий) не д</w:t>
      </w:r>
      <w:r w:rsidR="00FB7BAF">
        <w:rPr>
          <w:color w:val="000000"/>
          <w:sz w:val="22"/>
          <w:szCs w:val="22"/>
        </w:rPr>
        <w:t xml:space="preserve">опускается к участию в </w:t>
      </w:r>
      <w:proofErr w:type="gramStart"/>
      <w:r w:rsidR="00FB7BAF">
        <w:rPr>
          <w:color w:val="000000"/>
          <w:sz w:val="22"/>
          <w:szCs w:val="22"/>
        </w:rPr>
        <w:t>конкурсе</w:t>
      </w:r>
      <w:proofErr w:type="gramEnd"/>
      <w:r w:rsidR="00FB7BAF">
        <w:rPr>
          <w:color w:val="000000"/>
          <w:sz w:val="22"/>
          <w:szCs w:val="22"/>
        </w:rPr>
        <w:t>:</w:t>
      </w:r>
    </w:p>
    <w:p w:rsidR="00FB7BAF" w:rsidRPr="003C378D" w:rsidRDefault="00FB7BAF" w:rsidP="00FB7BAF">
      <w:pPr>
        <w:pStyle w:val="formattext"/>
        <w:spacing w:before="0" w:beforeAutospacing="0" w:after="0" w:afterAutospacing="0"/>
        <w:ind w:firstLine="482"/>
        <w:jc w:val="both"/>
        <w:rPr>
          <w:sz w:val="22"/>
          <w:szCs w:val="22"/>
        </w:rPr>
      </w:pPr>
      <w:r w:rsidRPr="003C378D">
        <w:rPr>
          <w:sz w:val="22"/>
          <w:szCs w:val="22"/>
        </w:rP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FB7BAF" w:rsidRPr="003C378D" w:rsidRDefault="00FB7BAF" w:rsidP="00FB7BAF">
      <w:pPr>
        <w:pStyle w:val="formattext"/>
        <w:spacing w:before="0" w:beforeAutospacing="0" w:after="0" w:afterAutospacing="0"/>
        <w:ind w:firstLine="482"/>
        <w:jc w:val="both"/>
        <w:rPr>
          <w:sz w:val="22"/>
          <w:szCs w:val="22"/>
        </w:rPr>
      </w:pPr>
      <w:r w:rsidRPr="003C378D">
        <w:rPr>
          <w:sz w:val="22"/>
          <w:szCs w:val="22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FB7BAF" w:rsidRPr="003C378D" w:rsidRDefault="00FB7BAF" w:rsidP="00FB7BAF">
      <w:pPr>
        <w:pStyle w:val="formattext"/>
        <w:spacing w:before="0" w:beforeAutospacing="0" w:after="0" w:afterAutospacing="0"/>
        <w:ind w:firstLine="482"/>
        <w:jc w:val="both"/>
        <w:rPr>
          <w:sz w:val="22"/>
          <w:szCs w:val="22"/>
        </w:rPr>
      </w:pPr>
      <w:r w:rsidRPr="003C378D">
        <w:rPr>
          <w:sz w:val="22"/>
          <w:szCs w:val="22"/>
        </w:rPr>
        <w:t xml:space="preserve">в)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 </w:t>
      </w:r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E286A">
        <w:rPr>
          <w:sz w:val="22"/>
          <w:szCs w:val="22"/>
        </w:rPr>
        <w:t xml:space="preserve">Гражданин (гражданский служащий), не допущенный к участию в </w:t>
      </w:r>
      <w:proofErr w:type="gramStart"/>
      <w:r w:rsidRPr="004E286A">
        <w:rPr>
          <w:sz w:val="22"/>
          <w:szCs w:val="22"/>
        </w:rPr>
        <w:t>конкурсе</w:t>
      </w:r>
      <w:proofErr w:type="gramEnd"/>
      <w:r w:rsidRPr="004E286A">
        <w:rPr>
          <w:sz w:val="22"/>
          <w:szCs w:val="22"/>
        </w:rPr>
        <w:t xml:space="preserve">, информируется представителем нанимателя о причинах отказа в письменной форме. Указанный гражданин (гражданский служащий) вправе обжаловать это решение в </w:t>
      </w:r>
      <w:proofErr w:type="gramStart"/>
      <w:r w:rsidRPr="004E286A">
        <w:rPr>
          <w:sz w:val="22"/>
          <w:szCs w:val="22"/>
        </w:rPr>
        <w:t>соответствии</w:t>
      </w:r>
      <w:proofErr w:type="gramEnd"/>
      <w:r w:rsidRPr="004E286A">
        <w:rPr>
          <w:sz w:val="22"/>
          <w:szCs w:val="22"/>
        </w:rPr>
        <w:t xml:space="preserve"> с законодательством Российской Федерации.</w:t>
      </w:r>
    </w:p>
    <w:p w:rsidR="006328DC" w:rsidRPr="004E286A" w:rsidRDefault="00D70AD5" w:rsidP="00B57A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</w:t>
      </w:r>
      <w:r w:rsidR="006328DC" w:rsidRPr="00B57A0A">
        <w:rPr>
          <w:b/>
          <w:color w:val="000000"/>
          <w:sz w:val="22"/>
          <w:szCs w:val="22"/>
        </w:rPr>
        <w:t>4.</w:t>
      </w:r>
      <w:r w:rsidR="006328DC" w:rsidRPr="004E286A">
        <w:rPr>
          <w:color w:val="000000"/>
          <w:sz w:val="22"/>
          <w:szCs w:val="22"/>
        </w:rPr>
        <w:t xml:space="preserve"> Конкурс проводится в два этапа. На первом этапе конкурсная комиссия Волжско-Окского управления Федеральной службы по экологическому, технологическому и атомному надзору </w:t>
      </w:r>
      <w:proofErr w:type="gramStart"/>
      <w:r w:rsidR="006328DC" w:rsidRPr="004E286A">
        <w:rPr>
          <w:color w:val="000000"/>
          <w:sz w:val="22"/>
          <w:szCs w:val="22"/>
        </w:rPr>
        <w:t>оценивает представленные документы и решает</w:t>
      </w:r>
      <w:proofErr w:type="gramEnd"/>
      <w:r w:rsidR="006328DC" w:rsidRPr="004E286A">
        <w:rPr>
          <w:color w:val="000000"/>
          <w:sz w:val="22"/>
          <w:szCs w:val="22"/>
        </w:rPr>
        <w:t xml:space="preserve"> вопрос о допуске претендентов к участию в конкурсе.</w:t>
      </w:r>
    </w:p>
    <w:p w:rsidR="006328DC" w:rsidRPr="004E286A" w:rsidRDefault="00D70AD5" w:rsidP="00B57A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</w:t>
      </w:r>
      <w:r w:rsidR="006328DC" w:rsidRPr="00B57A0A">
        <w:rPr>
          <w:b/>
          <w:color w:val="000000"/>
          <w:sz w:val="22"/>
          <w:szCs w:val="22"/>
        </w:rPr>
        <w:t>5.</w:t>
      </w:r>
      <w:r w:rsidR="006328DC" w:rsidRPr="004E286A">
        <w:rPr>
          <w:color w:val="000000"/>
          <w:sz w:val="22"/>
          <w:szCs w:val="22"/>
        </w:rPr>
        <w:t xml:space="preserve"> 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6328DC" w:rsidRPr="004E286A" w:rsidRDefault="00D70AD5" w:rsidP="00B57A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</w:t>
      </w:r>
      <w:r w:rsidR="006328DC" w:rsidRPr="00B57A0A">
        <w:rPr>
          <w:b/>
          <w:color w:val="000000"/>
          <w:sz w:val="22"/>
          <w:szCs w:val="22"/>
        </w:rPr>
        <w:t>6.</w:t>
      </w:r>
      <w:r w:rsidR="006328DC" w:rsidRPr="004E286A">
        <w:rPr>
          <w:color w:val="000000"/>
          <w:sz w:val="22"/>
          <w:szCs w:val="22"/>
        </w:rPr>
        <w:t xml:space="preserve">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865177" w:rsidRPr="00865177" w:rsidRDefault="00D70AD5" w:rsidP="00865177">
      <w:pPr>
        <w:pStyle w:val="FORMATTEXT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8.</w:t>
      </w:r>
      <w:r w:rsidR="006328DC" w:rsidRPr="00B57A0A">
        <w:rPr>
          <w:rFonts w:ascii="Times New Roman" w:hAnsi="Times New Roman" w:cs="Times New Roman"/>
          <w:b/>
          <w:color w:val="000000"/>
          <w:sz w:val="22"/>
          <w:szCs w:val="22"/>
        </w:rPr>
        <w:t>7.</w:t>
      </w:r>
      <w:r w:rsidR="006328DC" w:rsidRPr="004E28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6328DC" w:rsidRPr="004E286A">
        <w:rPr>
          <w:rFonts w:ascii="Times New Roman" w:hAnsi="Times New Roman" w:cs="Times New Roman"/>
          <w:sz w:val="22"/>
          <w:szCs w:val="22"/>
        </w:rPr>
        <w:t>На втором этап</w:t>
      </w:r>
      <w:r w:rsidR="00865177">
        <w:rPr>
          <w:rFonts w:ascii="Times New Roman" w:hAnsi="Times New Roman" w:cs="Times New Roman"/>
          <w:sz w:val="22"/>
          <w:szCs w:val="22"/>
        </w:rPr>
        <w:t xml:space="preserve">е конкурса конкурсная комиссия </w:t>
      </w:r>
      <w:r w:rsidR="00865177" w:rsidRPr="00865177">
        <w:rPr>
          <w:rFonts w:ascii="Times New Roman" w:hAnsi="Times New Roman" w:cs="Times New Roman"/>
          <w:sz w:val="22"/>
          <w:szCs w:val="22"/>
        </w:rPr>
        <w:t xml:space="preserve">оценивает профессиональный уровень кандидатов на основании представленных ими документов об образовании и (или) о квалификации (документов о присвоении ученой степени, ученого звания (при наличии),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 </w:t>
      </w:r>
      <w:proofErr w:type="gramEnd"/>
    </w:p>
    <w:p w:rsidR="00865177" w:rsidRDefault="00865177" w:rsidP="00865177">
      <w:pPr>
        <w:pStyle w:val="FORMATTEXT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65177">
        <w:rPr>
          <w:rFonts w:ascii="Times New Roman" w:hAnsi="Times New Roman" w:cs="Times New Roman"/>
          <w:sz w:val="22"/>
          <w:szCs w:val="22"/>
        </w:rPr>
        <w:t>Конкурсная комиссия осуществляет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  <w:proofErr w:type="gramEnd"/>
    </w:p>
    <w:p w:rsidR="00865177" w:rsidRDefault="00865177" w:rsidP="00B57A0A">
      <w:pPr>
        <w:pStyle w:val="FORMATTEXT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65177" w:rsidRDefault="00865177" w:rsidP="00B57A0A">
      <w:pPr>
        <w:pStyle w:val="FORMATTEXT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65177" w:rsidRPr="00865177" w:rsidRDefault="00865177" w:rsidP="00B57A0A">
      <w:pPr>
        <w:pStyle w:val="FORMATTEXT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65177">
        <w:rPr>
          <w:rStyle w:val="match"/>
          <w:rFonts w:ascii="Times New Roman" w:hAnsi="Times New Roman"/>
          <w:sz w:val="22"/>
          <w:szCs w:val="22"/>
        </w:rPr>
        <w:t>Методы</w:t>
      </w:r>
      <w:r w:rsidRPr="00865177">
        <w:rPr>
          <w:rFonts w:ascii="Times New Roman" w:hAnsi="Times New Roman" w:cs="Times New Roman"/>
          <w:sz w:val="22"/>
          <w:szCs w:val="22"/>
        </w:rPr>
        <w:t xml:space="preserve"> </w:t>
      </w:r>
      <w:r w:rsidRPr="00865177">
        <w:rPr>
          <w:rStyle w:val="match"/>
          <w:rFonts w:ascii="Times New Roman" w:hAnsi="Times New Roman"/>
          <w:sz w:val="22"/>
          <w:szCs w:val="22"/>
        </w:rPr>
        <w:t>оценки</w:t>
      </w:r>
      <w:r w:rsidRPr="00865177">
        <w:rPr>
          <w:rFonts w:ascii="Times New Roman" w:hAnsi="Times New Roman" w:cs="Times New Roman"/>
          <w:sz w:val="22"/>
          <w:szCs w:val="22"/>
        </w:rPr>
        <w:t xml:space="preserve"> и соответствующие им конкурсные задания, </w:t>
      </w:r>
      <w:r w:rsidRPr="00865177">
        <w:rPr>
          <w:rStyle w:val="match"/>
          <w:rFonts w:ascii="Times New Roman" w:hAnsi="Times New Roman"/>
          <w:sz w:val="22"/>
          <w:szCs w:val="22"/>
        </w:rPr>
        <w:t>должны</w:t>
      </w:r>
      <w:r w:rsidRPr="00865177">
        <w:rPr>
          <w:rFonts w:ascii="Times New Roman" w:hAnsi="Times New Roman" w:cs="Times New Roman"/>
          <w:sz w:val="22"/>
          <w:szCs w:val="22"/>
        </w:rPr>
        <w:t xml:space="preserve"> </w:t>
      </w:r>
      <w:r w:rsidRPr="00865177">
        <w:rPr>
          <w:rStyle w:val="match"/>
          <w:rFonts w:ascii="Times New Roman" w:hAnsi="Times New Roman"/>
          <w:sz w:val="22"/>
          <w:szCs w:val="22"/>
        </w:rPr>
        <w:t>позволить</w:t>
      </w:r>
      <w:r w:rsidRPr="00865177">
        <w:rPr>
          <w:rFonts w:ascii="Times New Roman" w:hAnsi="Times New Roman" w:cs="Times New Roman"/>
          <w:sz w:val="22"/>
          <w:szCs w:val="22"/>
        </w:rPr>
        <w:t xml:space="preserve"> </w:t>
      </w:r>
      <w:r w:rsidRPr="00865177">
        <w:rPr>
          <w:rStyle w:val="match"/>
          <w:rFonts w:ascii="Times New Roman" w:hAnsi="Times New Roman"/>
          <w:sz w:val="22"/>
          <w:szCs w:val="22"/>
        </w:rPr>
        <w:t>оценить</w:t>
      </w:r>
      <w:r w:rsidRPr="00865177">
        <w:rPr>
          <w:rFonts w:ascii="Times New Roman" w:hAnsi="Times New Roman" w:cs="Times New Roman"/>
          <w:sz w:val="22"/>
          <w:szCs w:val="22"/>
        </w:rPr>
        <w:t xml:space="preserve"> </w:t>
      </w:r>
      <w:r w:rsidRPr="00865177">
        <w:rPr>
          <w:rStyle w:val="match"/>
          <w:rFonts w:ascii="Times New Roman" w:hAnsi="Times New Roman"/>
          <w:sz w:val="22"/>
          <w:szCs w:val="22"/>
        </w:rPr>
        <w:lastRenderedPageBreak/>
        <w:t>профессиональный</w:t>
      </w:r>
      <w:r w:rsidRPr="00865177">
        <w:rPr>
          <w:rFonts w:ascii="Times New Roman" w:hAnsi="Times New Roman" w:cs="Times New Roman"/>
          <w:sz w:val="22"/>
          <w:szCs w:val="22"/>
        </w:rPr>
        <w:t xml:space="preserve"> </w:t>
      </w:r>
      <w:r w:rsidRPr="00865177">
        <w:rPr>
          <w:rStyle w:val="match"/>
          <w:rFonts w:ascii="Times New Roman" w:hAnsi="Times New Roman"/>
          <w:sz w:val="22"/>
          <w:szCs w:val="22"/>
        </w:rPr>
        <w:t>уровень</w:t>
      </w:r>
      <w:r w:rsidRPr="00865177">
        <w:rPr>
          <w:rFonts w:ascii="Times New Roman" w:hAnsi="Times New Roman" w:cs="Times New Roman"/>
          <w:sz w:val="22"/>
          <w:szCs w:val="22"/>
        </w:rPr>
        <w:t xml:space="preserve"> </w:t>
      </w:r>
      <w:r w:rsidRPr="00865177">
        <w:rPr>
          <w:rStyle w:val="match"/>
          <w:rFonts w:ascii="Times New Roman" w:hAnsi="Times New Roman"/>
          <w:sz w:val="22"/>
          <w:szCs w:val="22"/>
        </w:rPr>
        <w:t>кандидатов</w:t>
      </w:r>
      <w:r w:rsidRPr="00865177">
        <w:rPr>
          <w:rFonts w:ascii="Times New Roman" w:hAnsi="Times New Roman" w:cs="Times New Roman"/>
          <w:sz w:val="22"/>
          <w:szCs w:val="22"/>
        </w:rPr>
        <w:t xml:space="preserve"> в зависимости от областей и видов </w:t>
      </w:r>
      <w:r w:rsidRPr="00865177">
        <w:rPr>
          <w:rStyle w:val="match"/>
          <w:rFonts w:ascii="Times New Roman" w:hAnsi="Times New Roman"/>
          <w:sz w:val="22"/>
          <w:szCs w:val="22"/>
        </w:rPr>
        <w:t>профессиональной</w:t>
      </w:r>
      <w:r w:rsidRPr="00865177">
        <w:rPr>
          <w:rFonts w:ascii="Times New Roman" w:hAnsi="Times New Roman" w:cs="Times New Roman"/>
          <w:sz w:val="22"/>
          <w:szCs w:val="22"/>
        </w:rPr>
        <w:t xml:space="preserve"> служебной деятельности, такие </w:t>
      </w:r>
      <w:r w:rsidRPr="00865177">
        <w:rPr>
          <w:rStyle w:val="match"/>
          <w:rFonts w:ascii="Times New Roman" w:hAnsi="Times New Roman"/>
          <w:sz w:val="22"/>
          <w:szCs w:val="22"/>
        </w:rPr>
        <w:t>профессиональные</w:t>
      </w:r>
      <w:r w:rsidRPr="00865177">
        <w:rPr>
          <w:rFonts w:ascii="Times New Roman" w:hAnsi="Times New Roman" w:cs="Times New Roman"/>
          <w:sz w:val="22"/>
          <w:szCs w:val="22"/>
        </w:rPr>
        <w:t xml:space="preserve"> и личностные качества, как аналитическое мышление, командное взаимодействие, персональная эффективность, гибкость и готовность к изменениям, - для всех </w:t>
      </w:r>
      <w:r w:rsidRPr="00865177">
        <w:rPr>
          <w:rStyle w:val="match"/>
          <w:rFonts w:ascii="Times New Roman" w:hAnsi="Times New Roman"/>
          <w:sz w:val="22"/>
          <w:szCs w:val="22"/>
        </w:rPr>
        <w:t>кандидатов</w:t>
      </w:r>
      <w:r w:rsidRPr="00865177">
        <w:rPr>
          <w:rFonts w:ascii="Times New Roman" w:hAnsi="Times New Roman" w:cs="Times New Roman"/>
          <w:sz w:val="22"/>
          <w:szCs w:val="22"/>
        </w:rPr>
        <w:t xml:space="preserve">, а также лидерство и принятие управленческих решений - дополнительно для </w:t>
      </w:r>
      <w:r w:rsidRPr="00865177">
        <w:rPr>
          <w:rStyle w:val="match"/>
          <w:rFonts w:ascii="Times New Roman" w:hAnsi="Times New Roman"/>
          <w:sz w:val="22"/>
          <w:szCs w:val="22"/>
        </w:rPr>
        <w:t>кандидатов</w:t>
      </w:r>
      <w:r w:rsidRPr="00865177">
        <w:rPr>
          <w:rFonts w:ascii="Times New Roman" w:hAnsi="Times New Roman" w:cs="Times New Roman"/>
          <w:sz w:val="22"/>
          <w:szCs w:val="22"/>
        </w:rPr>
        <w:t>, претендующих на замещение должностей гражданской службы категории "руководители</w:t>
      </w:r>
      <w:proofErr w:type="gramEnd"/>
      <w:r w:rsidRPr="00865177">
        <w:rPr>
          <w:rFonts w:ascii="Times New Roman" w:hAnsi="Times New Roman" w:cs="Times New Roman"/>
          <w:sz w:val="22"/>
          <w:szCs w:val="22"/>
        </w:rPr>
        <w:t>" всех групп должностей и категории "специалисты" высшей, главной и ведущей групп должностей.</w:t>
      </w:r>
    </w:p>
    <w:p w:rsidR="006328DC" w:rsidRPr="004E286A" w:rsidRDefault="006328DC" w:rsidP="00B57A0A">
      <w:pPr>
        <w:pStyle w:val="FORMATTEXT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E286A">
        <w:rPr>
          <w:rFonts w:ascii="Times New Roman" w:hAnsi="Times New Roman" w:cs="Times New Roman"/>
          <w:sz w:val="22"/>
          <w:szCs w:val="22"/>
        </w:rPr>
        <w:t>Обязательными методами оценки являются тестирование и индивидуальное собеседование. Необходимость, а также очередность применения других методов оценки при проведении конкурса</w:t>
      </w:r>
      <w:r w:rsidR="00865177">
        <w:rPr>
          <w:rFonts w:ascii="Times New Roman" w:hAnsi="Times New Roman" w:cs="Times New Roman"/>
          <w:sz w:val="22"/>
          <w:szCs w:val="22"/>
        </w:rPr>
        <w:t>,</w:t>
      </w:r>
      <w:r w:rsidRPr="004E286A">
        <w:rPr>
          <w:rFonts w:ascii="Times New Roman" w:hAnsi="Times New Roman" w:cs="Times New Roman"/>
          <w:sz w:val="22"/>
          <w:szCs w:val="22"/>
        </w:rPr>
        <w:t xml:space="preserve"> определяется конкурсной комиссией. </w:t>
      </w:r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 xml:space="preserve">Волжско-Окское управление Ростехнадзора не </w:t>
      </w:r>
      <w:proofErr w:type="gramStart"/>
      <w:r w:rsidRPr="004E286A">
        <w:rPr>
          <w:color w:val="000000"/>
          <w:sz w:val="22"/>
          <w:szCs w:val="22"/>
        </w:rPr>
        <w:t>позднее</w:t>
      </w:r>
      <w:proofErr w:type="gramEnd"/>
      <w:r w:rsidRPr="004E286A">
        <w:rPr>
          <w:color w:val="000000"/>
          <w:sz w:val="22"/>
          <w:szCs w:val="22"/>
        </w:rPr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6328DC" w:rsidRDefault="006328DC" w:rsidP="009B4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B57A0A" w:rsidRPr="004E286A" w:rsidRDefault="00B57A0A" w:rsidP="009B4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328DC" w:rsidRPr="004E286A" w:rsidRDefault="00D70AD5" w:rsidP="00B57A0A">
      <w:pPr>
        <w:pStyle w:val="FORMATTEXT0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70AD5">
        <w:rPr>
          <w:rFonts w:ascii="Times New Roman" w:hAnsi="Times New Roman" w:cs="Times New Roman"/>
          <w:b/>
          <w:sz w:val="22"/>
          <w:szCs w:val="22"/>
        </w:rPr>
        <w:t>8.8.</w:t>
      </w:r>
      <w:r w:rsidRPr="00D70AD5">
        <w:rPr>
          <w:rFonts w:ascii="Times New Roman" w:hAnsi="Times New Roman" w:cs="Times New Roman"/>
          <w:sz w:val="22"/>
          <w:szCs w:val="22"/>
        </w:rPr>
        <w:t xml:space="preserve"> </w:t>
      </w:r>
      <w:r w:rsidR="006328DC" w:rsidRPr="00D70AD5">
        <w:rPr>
          <w:rFonts w:ascii="Times New Roman" w:hAnsi="Times New Roman" w:cs="Times New Roman"/>
          <w:sz w:val="22"/>
          <w:szCs w:val="22"/>
        </w:rPr>
        <w:t>В ходе конкурсных процедур проводится:</w:t>
      </w:r>
      <w:r w:rsidR="006328DC" w:rsidRPr="004E286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328DC" w:rsidRPr="004E286A" w:rsidRDefault="00D70AD5" w:rsidP="00B57A0A">
      <w:pPr>
        <w:pStyle w:val="FORMATTEXT0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8.8.</w:t>
      </w:r>
      <w:r w:rsidR="006328DC" w:rsidRPr="00B57A0A">
        <w:rPr>
          <w:rFonts w:ascii="Times New Roman" w:hAnsi="Times New Roman" w:cs="Times New Roman"/>
          <w:b/>
          <w:sz w:val="22"/>
          <w:szCs w:val="22"/>
        </w:rPr>
        <w:t>1.</w:t>
      </w:r>
      <w:r w:rsidR="006328DC" w:rsidRPr="004E286A">
        <w:rPr>
          <w:rFonts w:ascii="Times New Roman" w:hAnsi="Times New Roman" w:cs="Times New Roman"/>
          <w:sz w:val="22"/>
          <w:szCs w:val="22"/>
        </w:rPr>
        <w:t xml:space="preserve"> Тестирование для оценки уровня владения государственным языком Российской Федерации (русским языком), знаниями основ </w:t>
      </w:r>
      <w:r w:rsidR="00DD1DE6" w:rsidRPr="004E286A">
        <w:rPr>
          <w:rFonts w:ascii="Times New Roman" w:hAnsi="Times New Roman" w:cs="Times New Roman"/>
          <w:sz w:val="22"/>
          <w:szCs w:val="22"/>
          <w:u w:val="single"/>
        </w:rPr>
        <w:fldChar w:fldCharType="begin"/>
      </w:r>
      <w:r w:rsidR="006328DC" w:rsidRPr="004E286A">
        <w:rPr>
          <w:rFonts w:ascii="Times New Roman" w:hAnsi="Times New Roman" w:cs="Times New Roman"/>
          <w:sz w:val="22"/>
          <w:szCs w:val="22"/>
          <w:u w:val="single"/>
        </w:rPr>
        <w:instrText xml:space="preserve"> HYPERLINK "kodeks://link/d?nd=9004937"\o"’’Конституция Российской Федерации (с изменениями на 21 июля 2014 года)’’</w:instrTex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E286A">
        <w:rPr>
          <w:rFonts w:ascii="Times New Roman" w:hAnsi="Times New Roman" w:cs="Times New Roman"/>
          <w:sz w:val="22"/>
          <w:szCs w:val="22"/>
          <w:u w:val="single"/>
        </w:rPr>
        <w:instrText>Конституция Российской Федерации от 12.12.1993</w:instrTex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  <w:u w:val="single"/>
        </w:rPr>
        <w:instrText>Статус: действующая редакция (действ. с 22.07.2014)"</w:instrText>
      </w:r>
      <w:r w:rsidR="00DD1DE6" w:rsidRPr="004E286A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Pr="004E286A">
        <w:rPr>
          <w:rFonts w:ascii="Times New Roman" w:hAnsi="Times New Roman" w:cs="Times New Roman"/>
          <w:sz w:val="22"/>
          <w:szCs w:val="22"/>
          <w:u w:val="single"/>
        </w:rPr>
        <w:t>Конституции Российской Федерации</w:t>
      </w:r>
      <w:r w:rsidR="00DD1DE6" w:rsidRPr="004E286A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  <w:r w:rsidRPr="004E286A">
        <w:rPr>
          <w:rFonts w:ascii="Times New Roman" w:hAnsi="Times New Roman" w:cs="Times New Roman"/>
          <w:sz w:val="22"/>
          <w:szCs w:val="22"/>
        </w:rPr>
        <w:t xml:space="preserve">, законодательства Российской Федерации о государственной службе </w:t>
      </w:r>
      <w:proofErr w:type="gramStart"/>
      <w:r w:rsidRPr="004E286A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4E286A">
        <w:rPr>
          <w:rFonts w:ascii="Times New Roman" w:hAnsi="Times New Roman" w:cs="Times New Roman"/>
          <w:sz w:val="22"/>
          <w:szCs w:val="22"/>
        </w:rPr>
        <w:t xml:space="preserve"> о противодействии коррупции, знаниями и умениями в сфере информационно-коммуникационных технологий;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При тестировании используется единый перечень вопросов.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Тест должен содержать не менее 40 и не более 60 вопросов.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На каждый вопрос теста может быть только один верный вариант ответа.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Кандидатам предоставляется одно и то же время для прохождения тестирования.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4E286A">
        <w:rPr>
          <w:rFonts w:ascii="Times New Roman" w:hAnsi="Times New Roman" w:cs="Times New Roman"/>
          <w:sz w:val="22"/>
          <w:szCs w:val="22"/>
        </w:rPr>
        <w:t>дств хр</w:t>
      </w:r>
      <w:proofErr w:type="gramEnd"/>
      <w:r w:rsidRPr="004E286A">
        <w:rPr>
          <w:rFonts w:ascii="Times New Roman" w:hAnsi="Times New Roman" w:cs="Times New Roman"/>
          <w:sz w:val="22"/>
          <w:szCs w:val="22"/>
        </w:rPr>
        <w:t xml:space="preserve">анения и передачи информации, выход кандидатов за пределы аудитории, в которой проходит тестирование.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По результатам тестирования кандидатам выставляется: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5 баллов, если даны правильные ответы на 100% вопросов;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4 балла, если даны правильные ответы на 90-99% вопросов;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3 балла, если даны правильные ответы на 80-89% вопросов;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2 балла, если даны правильные ответы на 70-79% вопросов;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0 баллов, если даны правильные ответы на 0-69% вопросов.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Тестирование считается пройденным, если кандидат правильно ответил на 70 и более процентов заданных вопросов. В случае если кандидат ответил правильно менее чем на 70% вопросов, он </w:t>
      </w:r>
      <w:proofErr w:type="gramStart"/>
      <w:r w:rsidRPr="004E286A">
        <w:rPr>
          <w:rFonts w:ascii="Times New Roman" w:hAnsi="Times New Roman" w:cs="Times New Roman"/>
          <w:sz w:val="22"/>
          <w:szCs w:val="22"/>
        </w:rPr>
        <w:t>считается не прошедшим тестирование и к индивидуальному собеседованию не допускается</w:t>
      </w:r>
      <w:proofErr w:type="gramEnd"/>
      <w:r w:rsidRPr="004E286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Результаты тестирования оформляются в </w:t>
      </w:r>
      <w:proofErr w:type="gramStart"/>
      <w:r w:rsidRPr="004E286A">
        <w:rPr>
          <w:rFonts w:ascii="Times New Roman" w:hAnsi="Times New Roman" w:cs="Times New Roman"/>
          <w:sz w:val="22"/>
          <w:szCs w:val="22"/>
        </w:rPr>
        <w:t>виде</w:t>
      </w:r>
      <w:proofErr w:type="gramEnd"/>
      <w:r w:rsidRPr="004E286A">
        <w:rPr>
          <w:rFonts w:ascii="Times New Roman" w:hAnsi="Times New Roman" w:cs="Times New Roman"/>
          <w:sz w:val="22"/>
          <w:szCs w:val="22"/>
        </w:rPr>
        <w:t xml:space="preserve"> краткой справки. </w:t>
      </w:r>
    </w:p>
    <w:p w:rsidR="006328DC" w:rsidRPr="004E286A" w:rsidRDefault="00D70AD5" w:rsidP="00B57A0A">
      <w:pPr>
        <w:pStyle w:val="FORMATTEXT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8.8.</w:t>
      </w:r>
      <w:r w:rsidR="006328DC" w:rsidRPr="00B57A0A">
        <w:rPr>
          <w:rFonts w:ascii="Times New Roman" w:hAnsi="Times New Roman" w:cs="Times New Roman"/>
          <w:b/>
          <w:sz w:val="22"/>
          <w:szCs w:val="22"/>
        </w:rPr>
        <w:t>2.</w:t>
      </w:r>
      <w:r w:rsidR="006328DC" w:rsidRPr="004E286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328DC" w:rsidRPr="004E286A">
        <w:rPr>
          <w:rFonts w:ascii="Times New Roman" w:hAnsi="Times New Roman" w:cs="Times New Roman"/>
          <w:sz w:val="22"/>
          <w:szCs w:val="22"/>
        </w:rPr>
        <w:t xml:space="preserve"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вопросы, направленные на оценку профессионального уровня кандидата. </w:t>
      </w:r>
      <w:proofErr w:type="gramEnd"/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Предварительное индивидуальное собеседование может проводиться руководителем структурного подразделения центрального аппарата Ростехнадзора (территориального органа Ростехнадзора), на замещение вакантной должности гражданской службы в котором проводится конкурс.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286A">
        <w:rPr>
          <w:rFonts w:ascii="Times New Roman" w:hAnsi="Times New Roman" w:cs="Times New Roman"/>
          <w:sz w:val="22"/>
          <w:szCs w:val="22"/>
        </w:rPr>
        <w:t xml:space="preserve"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 </w:t>
      </w:r>
      <w:proofErr w:type="gramEnd"/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Оценка результатов индивидуального собеседования производится по 5-балльной системе.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286A">
        <w:rPr>
          <w:rFonts w:ascii="Times New Roman" w:hAnsi="Times New Roman" w:cs="Times New Roman"/>
          <w:sz w:val="22"/>
          <w:szCs w:val="22"/>
        </w:rPr>
        <w:t xml:space="preserve">5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</w:t>
      </w:r>
      <w:r w:rsidR="00B57A0A" w:rsidRPr="004E286A">
        <w:rPr>
          <w:rFonts w:ascii="Times New Roman" w:hAnsi="Times New Roman" w:cs="Times New Roman"/>
          <w:sz w:val="22"/>
          <w:szCs w:val="22"/>
        </w:rPr>
        <w:t>аргументировано</w:t>
      </w:r>
      <w:r w:rsidRPr="004E286A">
        <w:rPr>
          <w:rFonts w:ascii="Times New Roman" w:hAnsi="Times New Roman" w:cs="Times New Roman"/>
          <w:sz w:val="22"/>
          <w:szCs w:val="22"/>
        </w:rPr>
        <w:t xml:space="preserve"> отстаивать собственную точку зрения и ведения деловых </w:t>
      </w:r>
      <w:r w:rsidRPr="004E286A">
        <w:rPr>
          <w:rFonts w:ascii="Times New Roman" w:hAnsi="Times New Roman" w:cs="Times New Roman"/>
          <w:sz w:val="22"/>
          <w:szCs w:val="22"/>
        </w:rPr>
        <w:lastRenderedPageBreak/>
        <w:t xml:space="preserve">переговоров, умение обоснованно и самостоятельно принимать решения, готовность следовать взятым на себя обязательствам; </w:t>
      </w:r>
      <w:proofErr w:type="gramEnd"/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286A">
        <w:rPr>
          <w:rFonts w:ascii="Times New Roman" w:hAnsi="Times New Roman" w:cs="Times New Roman"/>
          <w:sz w:val="22"/>
          <w:szCs w:val="22"/>
        </w:rPr>
        <w:t xml:space="preserve">4 балла,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 </w:t>
      </w:r>
      <w:proofErr w:type="gramEnd"/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286A">
        <w:rPr>
          <w:rFonts w:ascii="Times New Roman" w:hAnsi="Times New Roman" w:cs="Times New Roman"/>
          <w:sz w:val="22"/>
          <w:szCs w:val="22"/>
        </w:rPr>
        <w:t xml:space="preserve">3 балла,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 </w:t>
      </w:r>
      <w:proofErr w:type="gramEnd"/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286A">
        <w:rPr>
          <w:rFonts w:ascii="Times New Roman" w:hAnsi="Times New Roman" w:cs="Times New Roman"/>
          <w:sz w:val="22"/>
          <w:szCs w:val="22"/>
        </w:rPr>
        <w:t xml:space="preserve">2 балла,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 </w:t>
      </w:r>
      <w:proofErr w:type="gramEnd"/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В ходе индивидуального собеседования конкурсной комиссией проводится обсуждение с кандидатом результатов выполнения им других конкурсных заданий. </w:t>
      </w:r>
    </w:p>
    <w:p w:rsidR="006328DC" w:rsidRPr="004E286A" w:rsidRDefault="006328DC" w:rsidP="009B41F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По итогам индивидуального собеседования каждый член конкурсной комиссии выставляет кандидату соответствующий балл, который заносится в конкурсный бюллетень с краткой мотивировкой, послужившей основанием принятия решения о соответствующей оценке. Конкурсный бюллетень приобщается к решению конкурсной комиссии. </w:t>
      </w:r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 xml:space="preserve">Решение конкурсной комиссии </w:t>
      </w:r>
      <w:proofErr w:type="gramStart"/>
      <w:r w:rsidRPr="004E286A">
        <w:rPr>
          <w:color w:val="000000"/>
          <w:sz w:val="22"/>
          <w:szCs w:val="22"/>
        </w:rPr>
        <w:t>принимается в отсутствие кандидата и является</w:t>
      </w:r>
      <w:proofErr w:type="gramEnd"/>
      <w:r w:rsidRPr="004E286A">
        <w:rPr>
          <w:color w:val="000000"/>
          <w:sz w:val="22"/>
          <w:szCs w:val="22"/>
        </w:rPr>
        <w:t xml:space="preserve"> основанием для назначения его на соответствующую вакантную должность гражданской службы либо отказа в назначении.</w:t>
      </w:r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2"/>
          <w:szCs w:val="22"/>
        </w:rPr>
      </w:pPr>
      <w:proofErr w:type="gramStart"/>
      <w:r w:rsidRPr="004E286A">
        <w:rPr>
          <w:sz w:val="22"/>
          <w:szCs w:val="22"/>
        </w:rPr>
        <w:t xml:space="preserve">Если в результате проведения конкурса не были выявлены кандидаты, отвечающие квалификационным требованиям для замещения вакантной должности (включения в кадровый резерв Ростехнадзора) гражданской службы, представитель нанимателя может принять решение о проведении повторного конкурса. </w:t>
      </w:r>
      <w:proofErr w:type="gramEnd"/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</w:t>
      </w:r>
      <w:proofErr w:type="gramStart"/>
      <w:r w:rsidRPr="004E286A">
        <w:rPr>
          <w:color w:val="000000"/>
          <w:sz w:val="22"/>
          <w:szCs w:val="22"/>
        </w:rPr>
        <w:t>архиве</w:t>
      </w:r>
      <w:proofErr w:type="gramEnd"/>
      <w:r w:rsidRPr="004E286A">
        <w:rPr>
          <w:color w:val="000000"/>
          <w:sz w:val="22"/>
          <w:szCs w:val="22"/>
        </w:rPr>
        <w:t xml:space="preserve"> государственного органа, после чего подлежат уничтожению. Документы для участия в </w:t>
      </w:r>
      <w:proofErr w:type="gramStart"/>
      <w:r w:rsidRPr="004E286A">
        <w:rPr>
          <w:color w:val="000000"/>
          <w:sz w:val="22"/>
          <w:szCs w:val="22"/>
        </w:rPr>
        <w:t>конкурсе</w:t>
      </w:r>
      <w:proofErr w:type="gramEnd"/>
      <w:r w:rsidRPr="004E286A">
        <w:rPr>
          <w:color w:val="000000"/>
          <w:sz w:val="22"/>
          <w:szCs w:val="22"/>
        </w:rPr>
        <w:t>, представленные в электронном виде, хранятся в течение трех лет, после чего подлежат удалению.</w:t>
      </w:r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 xml:space="preserve">Расходы, связанные с участием в </w:t>
      </w:r>
      <w:proofErr w:type="gramStart"/>
      <w:r w:rsidRPr="004E286A">
        <w:rPr>
          <w:color w:val="000000"/>
          <w:sz w:val="22"/>
          <w:szCs w:val="22"/>
        </w:rPr>
        <w:t>конкурсе</w:t>
      </w:r>
      <w:proofErr w:type="gramEnd"/>
      <w:r w:rsidRPr="004E286A">
        <w:rPr>
          <w:color w:val="000000"/>
          <w:sz w:val="22"/>
          <w:szCs w:val="22"/>
        </w:rPr>
        <w:t xml:space="preserve">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6328DC" w:rsidRPr="004E286A" w:rsidRDefault="006328DC" w:rsidP="009B41FB">
      <w:pPr>
        <w:tabs>
          <w:tab w:val="left" w:pos="5670"/>
        </w:tabs>
        <w:jc w:val="both"/>
        <w:rPr>
          <w:bCs/>
          <w:sz w:val="22"/>
          <w:szCs w:val="22"/>
        </w:rPr>
      </w:pPr>
    </w:p>
    <w:p w:rsidR="000F5FC2" w:rsidRPr="004E286A" w:rsidRDefault="000F5FC2" w:rsidP="009B41FB">
      <w:pPr>
        <w:rPr>
          <w:sz w:val="22"/>
          <w:szCs w:val="22"/>
        </w:rPr>
      </w:pPr>
    </w:p>
    <w:sectPr w:rsidR="000F5FC2" w:rsidRPr="004E286A" w:rsidSect="000F5FC2">
      <w:pgSz w:w="11906" w:h="16838" w:code="9"/>
      <w:pgMar w:top="709" w:right="567" w:bottom="568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6A" w:rsidRDefault="00DF716A">
      <w:r>
        <w:separator/>
      </w:r>
    </w:p>
  </w:endnote>
  <w:endnote w:type="continuationSeparator" w:id="0">
    <w:p w:rsidR="00DF716A" w:rsidRDefault="00DF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6A" w:rsidRDefault="00DF716A">
      <w:r>
        <w:separator/>
      </w:r>
    </w:p>
  </w:footnote>
  <w:footnote w:type="continuationSeparator" w:id="0">
    <w:p w:rsidR="00DF716A" w:rsidRDefault="00DF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295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">
    <w:nsid w:val="09180212"/>
    <w:multiLevelType w:val="hybridMultilevel"/>
    <w:tmpl w:val="44A608F2"/>
    <w:lvl w:ilvl="0" w:tplc="42E8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17215"/>
    <w:multiLevelType w:val="hybridMultilevel"/>
    <w:tmpl w:val="D4B016D8"/>
    <w:lvl w:ilvl="0" w:tplc="42E811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F614D"/>
    <w:multiLevelType w:val="hybridMultilevel"/>
    <w:tmpl w:val="0DE2FB2C"/>
    <w:lvl w:ilvl="0" w:tplc="8ECE074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2EE71EE"/>
    <w:multiLevelType w:val="hybridMultilevel"/>
    <w:tmpl w:val="1FC423A2"/>
    <w:lvl w:ilvl="0" w:tplc="7E54040E">
      <w:start w:val="1"/>
      <w:numFmt w:val="decimal"/>
      <w:lvlText w:val="%1)"/>
      <w:lvlJc w:val="left"/>
      <w:pPr>
        <w:ind w:left="143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9631ABC"/>
    <w:multiLevelType w:val="hybridMultilevel"/>
    <w:tmpl w:val="C3FE5EF4"/>
    <w:lvl w:ilvl="0" w:tplc="42E81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A57A4"/>
    <w:multiLevelType w:val="hybridMultilevel"/>
    <w:tmpl w:val="0680A8A4"/>
    <w:lvl w:ilvl="0" w:tplc="42E8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D0CEA"/>
    <w:multiLevelType w:val="hybridMultilevel"/>
    <w:tmpl w:val="6332DDAA"/>
    <w:lvl w:ilvl="0" w:tplc="7E54040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C548E7"/>
    <w:multiLevelType w:val="hybridMultilevel"/>
    <w:tmpl w:val="8EC46C02"/>
    <w:lvl w:ilvl="0" w:tplc="ED160502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A24BB9"/>
    <w:multiLevelType w:val="hybridMultilevel"/>
    <w:tmpl w:val="FC2A910C"/>
    <w:lvl w:ilvl="0" w:tplc="7E54040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8302B2"/>
    <w:multiLevelType w:val="hybridMultilevel"/>
    <w:tmpl w:val="0CEC22BA"/>
    <w:lvl w:ilvl="0" w:tplc="7E54040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155612"/>
    <w:multiLevelType w:val="hybridMultilevel"/>
    <w:tmpl w:val="61403F68"/>
    <w:lvl w:ilvl="0" w:tplc="42E8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A391E"/>
    <w:multiLevelType w:val="hybridMultilevel"/>
    <w:tmpl w:val="E6E22594"/>
    <w:lvl w:ilvl="0" w:tplc="7E54040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476CD4"/>
    <w:multiLevelType w:val="multilevel"/>
    <w:tmpl w:val="815E9CA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2ED55B25"/>
    <w:multiLevelType w:val="hybridMultilevel"/>
    <w:tmpl w:val="3BBABB5E"/>
    <w:lvl w:ilvl="0" w:tplc="AABC60C0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F452131"/>
    <w:multiLevelType w:val="multilevel"/>
    <w:tmpl w:val="69041B88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70" w:hanging="183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823" w:hanging="18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1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33EA4D94"/>
    <w:multiLevelType w:val="multilevel"/>
    <w:tmpl w:val="7BB2BB9A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hAnsi="Times New Roman" w:cs="Times New Roman" w:hint="default"/>
        <w:b w:val="0"/>
        <w:bCs w:val="0"/>
        <w:sz w:val="22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7">
    <w:nsid w:val="35247525"/>
    <w:multiLevelType w:val="multilevel"/>
    <w:tmpl w:val="22C8BF8C"/>
    <w:lvl w:ilvl="0">
      <w:start w:val="10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70" w:hanging="183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823" w:hanging="18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1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8">
    <w:nsid w:val="35A35C18"/>
    <w:multiLevelType w:val="hybridMultilevel"/>
    <w:tmpl w:val="77CEBD3A"/>
    <w:lvl w:ilvl="0" w:tplc="42E8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B6A"/>
    <w:multiLevelType w:val="hybridMultilevel"/>
    <w:tmpl w:val="BE94AD00"/>
    <w:lvl w:ilvl="0" w:tplc="42E81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8D7DB4"/>
    <w:multiLevelType w:val="hybridMultilevel"/>
    <w:tmpl w:val="28161F2E"/>
    <w:lvl w:ilvl="0" w:tplc="AB3479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62F050A7"/>
    <w:multiLevelType w:val="hybridMultilevel"/>
    <w:tmpl w:val="4B74FD96"/>
    <w:lvl w:ilvl="0" w:tplc="8E8CF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FE1CAB"/>
    <w:multiLevelType w:val="hybridMultilevel"/>
    <w:tmpl w:val="067298E4"/>
    <w:lvl w:ilvl="0" w:tplc="42E81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777994"/>
    <w:multiLevelType w:val="hybridMultilevel"/>
    <w:tmpl w:val="DDB62AA0"/>
    <w:lvl w:ilvl="0" w:tplc="7E54040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59B01EA"/>
    <w:multiLevelType w:val="hybridMultilevel"/>
    <w:tmpl w:val="2F36A010"/>
    <w:lvl w:ilvl="0" w:tplc="7E54040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7277700"/>
    <w:multiLevelType w:val="hybridMultilevel"/>
    <w:tmpl w:val="027EDF4C"/>
    <w:lvl w:ilvl="0" w:tplc="42E81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3D0AE2"/>
    <w:multiLevelType w:val="hybridMultilevel"/>
    <w:tmpl w:val="C17E8BD0"/>
    <w:lvl w:ilvl="0" w:tplc="BC9C255C">
      <w:start w:val="1"/>
      <w:numFmt w:val="decimal"/>
      <w:lvlText w:val="3.6.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5D6050"/>
    <w:multiLevelType w:val="hybridMultilevel"/>
    <w:tmpl w:val="3878BAE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7"/>
  </w:num>
  <w:num w:numId="8">
    <w:abstractNumId w:val="15"/>
  </w:num>
  <w:num w:numId="9">
    <w:abstractNumId w:val="8"/>
  </w:num>
  <w:num w:numId="10">
    <w:abstractNumId w:val="1"/>
  </w:num>
  <w:num w:numId="11">
    <w:abstractNumId w:val="14"/>
  </w:num>
  <w:num w:numId="12">
    <w:abstractNumId w:val="25"/>
  </w:num>
  <w:num w:numId="13">
    <w:abstractNumId w:val="18"/>
  </w:num>
  <w:num w:numId="14">
    <w:abstractNumId w:val="11"/>
  </w:num>
  <w:num w:numId="15">
    <w:abstractNumId w:val="26"/>
  </w:num>
  <w:num w:numId="16">
    <w:abstractNumId w:val="27"/>
  </w:num>
  <w:num w:numId="17">
    <w:abstractNumId w:val="13"/>
  </w:num>
  <w:num w:numId="18">
    <w:abstractNumId w:val="2"/>
  </w:num>
  <w:num w:numId="19">
    <w:abstractNumId w:val="24"/>
  </w:num>
  <w:num w:numId="20">
    <w:abstractNumId w:val="23"/>
  </w:num>
  <w:num w:numId="21">
    <w:abstractNumId w:val="4"/>
  </w:num>
  <w:num w:numId="22">
    <w:abstractNumId w:val="12"/>
  </w:num>
  <w:num w:numId="23">
    <w:abstractNumId w:val="10"/>
  </w:num>
  <w:num w:numId="24">
    <w:abstractNumId w:val="9"/>
  </w:num>
  <w:num w:numId="25">
    <w:abstractNumId w:val="21"/>
  </w:num>
  <w:num w:numId="26">
    <w:abstractNumId w:val="7"/>
  </w:num>
  <w:num w:numId="27">
    <w:abstractNumId w:val="22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FC2"/>
    <w:rsid w:val="00012296"/>
    <w:rsid w:val="000134B1"/>
    <w:rsid w:val="00025459"/>
    <w:rsid w:val="00040AF3"/>
    <w:rsid w:val="00053B77"/>
    <w:rsid w:val="00064377"/>
    <w:rsid w:val="0006622B"/>
    <w:rsid w:val="00074515"/>
    <w:rsid w:val="00084764"/>
    <w:rsid w:val="00086D46"/>
    <w:rsid w:val="00092D60"/>
    <w:rsid w:val="000C5045"/>
    <w:rsid w:val="000C7086"/>
    <w:rsid w:val="000D452F"/>
    <w:rsid w:val="000F3DD0"/>
    <w:rsid w:val="000F5FC2"/>
    <w:rsid w:val="000F735E"/>
    <w:rsid w:val="00100588"/>
    <w:rsid w:val="00122507"/>
    <w:rsid w:val="0013548E"/>
    <w:rsid w:val="00147B55"/>
    <w:rsid w:val="00150585"/>
    <w:rsid w:val="0015530F"/>
    <w:rsid w:val="00157012"/>
    <w:rsid w:val="00157013"/>
    <w:rsid w:val="001B2322"/>
    <w:rsid w:val="001B3153"/>
    <w:rsid w:val="001D44FB"/>
    <w:rsid w:val="001F32D8"/>
    <w:rsid w:val="001F7F6D"/>
    <w:rsid w:val="002125E2"/>
    <w:rsid w:val="00222F67"/>
    <w:rsid w:val="00226775"/>
    <w:rsid w:val="00231DA0"/>
    <w:rsid w:val="00232F5A"/>
    <w:rsid w:val="00277E25"/>
    <w:rsid w:val="00295816"/>
    <w:rsid w:val="002A5786"/>
    <w:rsid w:val="002B236C"/>
    <w:rsid w:val="002C41C1"/>
    <w:rsid w:val="002C531A"/>
    <w:rsid w:val="002E7E15"/>
    <w:rsid w:val="002F2AE8"/>
    <w:rsid w:val="00303570"/>
    <w:rsid w:val="00304B12"/>
    <w:rsid w:val="0031297E"/>
    <w:rsid w:val="003438F4"/>
    <w:rsid w:val="0035648E"/>
    <w:rsid w:val="00373278"/>
    <w:rsid w:val="0038555B"/>
    <w:rsid w:val="003C557A"/>
    <w:rsid w:val="003F29DC"/>
    <w:rsid w:val="003F3BF8"/>
    <w:rsid w:val="004213F5"/>
    <w:rsid w:val="00427096"/>
    <w:rsid w:val="004361F1"/>
    <w:rsid w:val="0044472A"/>
    <w:rsid w:val="00451C33"/>
    <w:rsid w:val="00463273"/>
    <w:rsid w:val="00463ECB"/>
    <w:rsid w:val="004671B5"/>
    <w:rsid w:val="00475FBF"/>
    <w:rsid w:val="004805C6"/>
    <w:rsid w:val="00481745"/>
    <w:rsid w:val="00496AEC"/>
    <w:rsid w:val="004A17FD"/>
    <w:rsid w:val="004A1ABE"/>
    <w:rsid w:val="004E286A"/>
    <w:rsid w:val="004E61B9"/>
    <w:rsid w:val="005342BD"/>
    <w:rsid w:val="00582A42"/>
    <w:rsid w:val="00594E8E"/>
    <w:rsid w:val="005A1452"/>
    <w:rsid w:val="005B4201"/>
    <w:rsid w:val="005B597B"/>
    <w:rsid w:val="005C184E"/>
    <w:rsid w:val="005C43CC"/>
    <w:rsid w:val="00610799"/>
    <w:rsid w:val="006150E3"/>
    <w:rsid w:val="006328DC"/>
    <w:rsid w:val="00634694"/>
    <w:rsid w:val="006405E6"/>
    <w:rsid w:val="00640ACD"/>
    <w:rsid w:val="00652D69"/>
    <w:rsid w:val="00661F26"/>
    <w:rsid w:val="00664586"/>
    <w:rsid w:val="00682F4E"/>
    <w:rsid w:val="00684FC3"/>
    <w:rsid w:val="006929ED"/>
    <w:rsid w:val="006B07BC"/>
    <w:rsid w:val="006B3BA2"/>
    <w:rsid w:val="006B4E6D"/>
    <w:rsid w:val="006B69DB"/>
    <w:rsid w:val="006E7A81"/>
    <w:rsid w:val="006F1C79"/>
    <w:rsid w:val="006F5A05"/>
    <w:rsid w:val="007117D2"/>
    <w:rsid w:val="00720201"/>
    <w:rsid w:val="007450CB"/>
    <w:rsid w:val="00756189"/>
    <w:rsid w:val="0075682D"/>
    <w:rsid w:val="00756AB6"/>
    <w:rsid w:val="007812FC"/>
    <w:rsid w:val="008037A6"/>
    <w:rsid w:val="00836BB5"/>
    <w:rsid w:val="00865177"/>
    <w:rsid w:val="008674AB"/>
    <w:rsid w:val="008A38EA"/>
    <w:rsid w:val="008C335D"/>
    <w:rsid w:val="008F173D"/>
    <w:rsid w:val="008F6923"/>
    <w:rsid w:val="00900629"/>
    <w:rsid w:val="00962D31"/>
    <w:rsid w:val="0096566F"/>
    <w:rsid w:val="00994BF6"/>
    <w:rsid w:val="009B31A0"/>
    <w:rsid w:val="009B41FB"/>
    <w:rsid w:val="009D4AC0"/>
    <w:rsid w:val="00A04092"/>
    <w:rsid w:val="00A2689F"/>
    <w:rsid w:val="00A277F5"/>
    <w:rsid w:val="00A36E03"/>
    <w:rsid w:val="00A57478"/>
    <w:rsid w:val="00A72AF4"/>
    <w:rsid w:val="00A867B2"/>
    <w:rsid w:val="00AA4393"/>
    <w:rsid w:val="00AB1B84"/>
    <w:rsid w:val="00AC1F68"/>
    <w:rsid w:val="00AD21F1"/>
    <w:rsid w:val="00AD5539"/>
    <w:rsid w:val="00AE700F"/>
    <w:rsid w:val="00B162E7"/>
    <w:rsid w:val="00B35E63"/>
    <w:rsid w:val="00B363D2"/>
    <w:rsid w:val="00B379EA"/>
    <w:rsid w:val="00B46905"/>
    <w:rsid w:val="00B52170"/>
    <w:rsid w:val="00B57A0A"/>
    <w:rsid w:val="00B61471"/>
    <w:rsid w:val="00B63A73"/>
    <w:rsid w:val="00B731C8"/>
    <w:rsid w:val="00B74044"/>
    <w:rsid w:val="00B745EA"/>
    <w:rsid w:val="00B871F3"/>
    <w:rsid w:val="00B963A6"/>
    <w:rsid w:val="00BB42F5"/>
    <w:rsid w:val="00BB5828"/>
    <w:rsid w:val="00BC2981"/>
    <w:rsid w:val="00BC2C81"/>
    <w:rsid w:val="00BC33CC"/>
    <w:rsid w:val="00BC3A34"/>
    <w:rsid w:val="00BD6749"/>
    <w:rsid w:val="00BE5108"/>
    <w:rsid w:val="00BF4066"/>
    <w:rsid w:val="00C03BDD"/>
    <w:rsid w:val="00C15B84"/>
    <w:rsid w:val="00C16FA8"/>
    <w:rsid w:val="00C263BA"/>
    <w:rsid w:val="00C338E3"/>
    <w:rsid w:val="00C44BE6"/>
    <w:rsid w:val="00C460DD"/>
    <w:rsid w:val="00C4683F"/>
    <w:rsid w:val="00C55D93"/>
    <w:rsid w:val="00C57E72"/>
    <w:rsid w:val="00C6405F"/>
    <w:rsid w:val="00C72AA7"/>
    <w:rsid w:val="00C76AFA"/>
    <w:rsid w:val="00C77E8B"/>
    <w:rsid w:val="00CD16BB"/>
    <w:rsid w:val="00CD620D"/>
    <w:rsid w:val="00CE2979"/>
    <w:rsid w:val="00D00DA1"/>
    <w:rsid w:val="00D021B1"/>
    <w:rsid w:val="00D07AE3"/>
    <w:rsid w:val="00D252D1"/>
    <w:rsid w:val="00D254E3"/>
    <w:rsid w:val="00D30524"/>
    <w:rsid w:val="00D52F7E"/>
    <w:rsid w:val="00D53B39"/>
    <w:rsid w:val="00D70AD5"/>
    <w:rsid w:val="00D743AD"/>
    <w:rsid w:val="00DD1DE6"/>
    <w:rsid w:val="00DF716A"/>
    <w:rsid w:val="00E37971"/>
    <w:rsid w:val="00E453AB"/>
    <w:rsid w:val="00E97EA8"/>
    <w:rsid w:val="00EA7861"/>
    <w:rsid w:val="00EB1EBE"/>
    <w:rsid w:val="00EC2E52"/>
    <w:rsid w:val="00EE004C"/>
    <w:rsid w:val="00EE2A8B"/>
    <w:rsid w:val="00EF2F5B"/>
    <w:rsid w:val="00EF5C60"/>
    <w:rsid w:val="00F02181"/>
    <w:rsid w:val="00F15F5A"/>
    <w:rsid w:val="00F25AB9"/>
    <w:rsid w:val="00F55B25"/>
    <w:rsid w:val="00F835BD"/>
    <w:rsid w:val="00F95A66"/>
    <w:rsid w:val="00FB7BAF"/>
    <w:rsid w:val="00FC0FC0"/>
    <w:rsid w:val="00FC7A6E"/>
    <w:rsid w:val="00FD7781"/>
    <w:rsid w:val="00FF23CA"/>
    <w:rsid w:val="00FF7497"/>
    <w:rsid w:val="00FF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C2"/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E03"/>
    <w:pPr>
      <w:keepNext/>
      <w:keepLines/>
      <w:jc w:val="center"/>
      <w:outlineLvl w:val="1"/>
    </w:pPr>
    <w:rPr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36E03"/>
    <w:rPr>
      <w:rFonts w:eastAsia="Times New Roman" w:cs="Times New Roman"/>
      <w:bCs/>
      <w:sz w:val="26"/>
      <w:szCs w:val="26"/>
    </w:rPr>
  </w:style>
  <w:style w:type="paragraph" w:customStyle="1" w:styleId="1">
    <w:name w:val="заголовок 1"/>
    <w:basedOn w:val="a"/>
    <w:next w:val="a"/>
    <w:rsid w:val="000F5FC2"/>
    <w:pPr>
      <w:keepNext/>
      <w:autoSpaceDE w:val="0"/>
      <w:autoSpaceDN w:val="0"/>
      <w:spacing w:before="60"/>
      <w:ind w:firstLine="567"/>
      <w:jc w:val="center"/>
      <w:outlineLvl w:val="0"/>
    </w:pPr>
    <w:rPr>
      <w:b/>
      <w:bCs/>
      <w:szCs w:val="28"/>
    </w:rPr>
  </w:style>
  <w:style w:type="paragraph" w:styleId="a3">
    <w:name w:val="Normal (Web)"/>
    <w:basedOn w:val="a"/>
    <w:uiPriority w:val="99"/>
    <w:unhideWhenUsed/>
    <w:rsid w:val="000F5FC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2A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2AF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A36E03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A36E03"/>
    <w:rPr>
      <w:rFonts w:ascii="Calibri" w:hAnsi="Calibri"/>
      <w:sz w:val="22"/>
      <w:lang w:eastAsia="en-US"/>
    </w:rPr>
  </w:style>
  <w:style w:type="paragraph" w:styleId="a8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footnote text,Table_Footnote_last,Oaeno niinee-F"/>
    <w:basedOn w:val="a"/>
    <w:link w:val="a9"/>
    <w:unhideWhenUsed/>
    <w:qFormat/>
    <w:rsid w:val="00A36E03"/>
    <w:pPr>
      <w:jc w:val="both"/>
    </w:pPr>
    <w:rPr>
      <w:rFonts w:ascii="Calibri" w:hAnsi="Calibri"/>
      <w:sz w:val="20"/>
    </w:rPr>
  </w:style>
  <w:style w:type="character" w:customStyle="1" w:styleId="a9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footnote text Знак"/>
    <w:basedOn w:val="a0"/>
    <w:link w:val="a8"/>
    <w:locked/>
    <w:rsid w:val="00A36E03"/>
    <w:rPr>
      <w:rFonts w:ascii="Calibri" w:hAnsi="Calibri" w:cs="Times New Roman"/>
    </w:rPr>
  </w:style>
  <w:style w:type="character" w:styleId="aa">
    <w:name w:val="footnote reference"/>
    <w:aliases w:val="Знак сноски-FN,Ciae niinee-FN,Знак сноски 1"/>
    <w:basedOn w:val="a0"/>
    <w:unhideWhenUsed/>
    <w:qFormat/>
    <w:rsid w:val="00A36E03"/>
    <w:rPr>
      <w:vertAlign w:val="superscript"/>
    </w:rPr>
  </w:style>
  <w:style w:type="paragraph" w:customStyle="1" w:styleId="formattext">
    <w:name w:val="formattext"/>
    <w:basedOn w:val="a"/>
    <w:rsid w:val="00582A4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2A42"/>
    <w:rPr>
      <w:rFonts w:cs="Times New Roman"/>
    </w:rPr>
  </w:style>
  <w:style w:type="character" w:customStyle="1" w:styleId="match">
    <w:name w:val="match"/>
    <w:basedOn w:val="a0"/>
    <w:rsid w:val="00634694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6328DC"/>
    <w:rPr>
      <w:color w:val="0000FF"/>
      <w:u w:val="single"/>
    </w:rPr>
  </w:style>
  <w:style w:type="paragraph" w:customStyle="1" w:styleId="FORMATTEXT0">
    <w:name w:val=".FORMATTEXT"/>
    <w:uiPriority w:val="99"/>
    <w:rsid w:val="006328D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-">
    <w:name w:val="Doc-Т внутри нумерации Знак"/>
    <w:link w:val="Doc-0"/>
    <w:uiPriority w:val="99"/>
    <w:locked/>
    <w:rsid w:val="00EB1EBE"/>
  </w:style>
  <w:style w:type="paragraph" w:customStyle="1" w:styleId="Doc-0">
    <w:name w:val="Doc-Т внутри нумерации"/>
    <w:basedOn w:val="a"/>
    <w:link w:val="Doc-"/>
    <w:uiPriority w:val="99"/>
    <w:rsid w:val="00EB1EBE"/>
    <w:pPr>
      <w:spacing w:line="360" w:lineRule="auto"/>
      <w:ind w:left="720" w:firstLine="709"/>
      <w:jc w:val="both"/>
    </w:pPr>
    <w:rPr>
      <w:sz w:val="20"/>
    </w:rPr>
  </w:style>
  <w:style w:type="paragraph" w:styleId="ac">
    <w:name w:val="Title"/>
    <w:basedOn w:val="a"/>
    <w:link w:val="ad"/>
    <w:qFormat/>
    <w:rsid w:val="00B35E63"/>
    <w:pPr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B35E63"/>
    <w:rPr>
      <w:b/>
      <w:bCs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B57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BE81-7011-4F55-9E5D-8EBAD5D2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Рыбкина</dc:creator>
  <cp:lastModifiedBy>tomilova</cp:lastModifiedBy>
  <cp:revision>23</cp:revision>
  <cp:lastPrinted>2020-03-20T11:57:00Z</cp:lastPrinted>
  <dcterms:created xsi:type="dcterms:W3CDTF">2019-04-15T12:56:00Z</dcterms:created>
  <dcterms:modified xsi:type="dcterms:W3CDTF">2024-03-12T13:43:00Z</dcterms:modified>
</cp:coreProperties>
</file>